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2235"/>
        <w:gridCol w:w="5493"/>
      </w:tblGrid>
      <w:tr w:rsidR="007D05E3" w:rsidRPr="00017992" w14:paraId="68F00EB0" w14:textId="77777777" w:rsidTr="0073129E">
        <w:trPr>
          <w:trHeight w:val="1974"/>
        </w:trPr>
        <w:tc>
          <w:tcPr>
            <w:tcW w:w="2235" w:type="dxa"/>
          </w:tcPr>
          <w:p w14:paraId="4D07ABF5" w14:textId="77777777" w:rsidR="007D05E3" w:rsidRPr="00017992" w:rsidRDefault="007D05E3" w:rsidP="0073129E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color w:val="9B0014"/>
                <w:sz w:val="15"/>
                <w:szCs w:val="16"/>
                <w:lang w:val="en-US"/>
              </w:rPr>
            </w:pPr>
            <w:r w:rsidRPr="00017992">
              <w:rPr>
                <w:rFonts w:ascii="Arial" w:hAnsi="Arial" w:cs="Arial"/>
                <w:color w:val="9B0014"/>
                <w:sz w:val="15"/>
                <w:szCs w:val="16"/>
                <w:lang w:val="en-US"/>
              </w:rPr>
              <w:t xml:space="preserve">Prof. Elisa Cimetta </w:t>
            </w:r>
          </w:p>
          <w:p w14:paraId="3A5CAAC0" w14:textId="77777777" w:rsidR="007D05E3" w:rsidRPr="00017992" w:rsidRDefault="007D05E3" w:rsidP="0073129E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color w:val="9B0014"/>
                <w:sz w:val="15"/>
                <w:szCs w:val="16"/>
                <w:lang w:val="en-US"/>
              </w:rPr>
            </w:pPr>
            <w:r w:rsidRPr="00017992">
              <w:rPr>
                <w:rFonts w:ascii="Arial" w:hAnsi="Arial" w:cs="Arial"/>
                <w:color w:val="9B0014"/>
                <w:sz w:val="15"/>
                <w:szCs w:val="16"/>
                <w:lang w:val="en-US"/>
              </w:rPr>
              <w:t>Via Marzolo 9</w:t>
            </w:r>
          </w:p>
          <w:p w14:paraId="100F4BF0" w14:textId="77777777" w:rsidR="007D05E3" w:rsidRPr="00017992" w:rsidRDefault="007D05E3" w:rsidP="0073129E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color w:val="9B0014"/>
                <w:sz w:val="15"/>
                <w:szCs w:val="16"/>
                <w:lang w:val="en-US"/>
              </w:rPr>
            </w:pPr>
            <w:r w:rsidRPr="00017992">
              <w:rPr>
                <w:rFonts w:ascii="Arial" w:hAnsi="Arial" w:cs="Arial"/>
                <w:color w:val="9B0014"/>
                <w:sz w:val="15"/>
                <w:szCs w:val="16"/>
                <w:lang w:val="en-US"/>
              </w:rPr>
              <w:t>35131 Padova</w:t>
            </w:r>
          </w:p>
          <w:p w14:paraId="35E0F4E7" w14:textId="77777777" w:rsidR="007D05E3" w:rsidRPr="00017992" w:rsidRDefault="007D05E3" w:rsidP="0073129E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color w:val="9B0014"/>
                <w:sz w:val="10"/>
                <w:szCs w:val="10"/>
                <w:lang w:val="en-US"/>
              </w:rPr>
            </w:pPr>
          </w:p>
          <w:p w14:paraId="12201D09" w14:textId="77777777" w:rsidR="007D05E3" w:rsidRPr="00017992" w:rsidRDefault="007D05E3" w:rsidP="0073129E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color w:val="9B0014"/>
                <w:sz w:val="15"/>
                <w:szCs w:val="16"/>
                <w:lang w:val="en-US"/>
              </w:rPr>
            </w:pPr>
            <w:r w:rsidRPr="00017992">
              <w:rPr>
                <w:rFonts w:ascii="Arial" w:hAnsi="Arial" w:cs="Arial"/>
                <w:color w:val="9B0014"/>
                <w:sz w:val="15"/>
                <w:szCs w:val="16"/>
                <w:lang w:val="en-US"/>
              </w:rPr>
              <w:t>tel. +39 049 8275817</w:t>
            </w:r>
          </w:p>
          <w:p w14:paraId="750690F2" w14:textId="77777777" w:rsidR="007D05E3" w:rsidRPr="00017992" w:rsidRDefault="007D05E3" w:rsidP="0073129E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color w:val="9B0014"/>
                <w:sz w:val="15"/>
                <w:szCs w:val="16"/>
                <w:lang w:val="en-US"/>
              </w:rPr>
            </w:pPr>
            <w:r w:rsidRPr="00017992">
              <w:rPr>
                <w:rFonts w:ascii="Arial" w:hAnsi="Arial" w:cs="Arial"/>
                <w:color w:val="9B0014"/>
                <w:sz w:val="15"/>
                <w:szCs w:val="16"/>
                <w:lang w:val="en-US"/>
              </w:rPr>
              <w:t>dipartimento.dii@pec.unipd.it</w:t>
            </w:r>
          </w:p>
          <w:p w14:paraId="17F39A57" w14:textId="77777777" w:rsidR="007D05E3" w:rsidRPr="00017992" w:rsidRDefault="007D05E3" w:rsidP="0073129E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color w:val="9B0014"/>
                <w:sz w:val="15"/>
                <w:szCs w:val="16"/>
                <w:lang w:val="en-US"/>
              </w:rPr>
            </w:pPr>
            <w:hyperlink r:id="rId7" w:history="1">
              <w:r w:rsidRPr="00017992">
                <w:rPr>
                  <w:rStyle w:val="Hyperlink"/>
                  <w:rFonts w:ascii="Arial" w:hAnsi="Arial" w:cs="Arial"/>
                  <w:sz w:val="15"/>
                  <w:szCs w:val="16"/>
                  <w:lang w:val="en-US"/>
                </w:rPr>
                <w:t>elisa.cimetta@unipd.it</w:t>
              </w:r>
            </w:hyperlink>
          </w:p>
          <w:p w14:paraId="7774A9FC" w14:textId="77777777" w:rsidR="007D05E3" w:rsidRPr="00017992" w:rsidRDefault="007D05E3" w:rsidP="0073129E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color w:val="9B0014"/>
                <w:sz w:val="15"/>
                <w:szCs w:val="16"/>
                <w:lang w:val="en-US"/>
              </w:rPr>
            </w:pPr>
            <w:r w:rsidRPr="00017992">
              <w:rPr>
                <w:rFonts w:ascii="Arial" w:hAnsi="Arial" w:cs="Arial"/>
                <w:color w:val="9B0014"/>
                <w:sz w:val="15"/>
                <w:szCs w:val="16"/>
                <w:lang w:val="en-US"/>
              </w:rPr>
              <w:t>www.dii.unipd.it</w:t>
            </w:r>
          </w:p>
          <w:p w14:paraId="51AA1318" w14:textId="77777777" w:rsidR="007D05E3" w:rsidRPr="00017992" w:rsidRDefault="007D05E3" w:rsidP="0073129E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color w:val="9B0014"/>
                <w:sz w:val="10"/>
                <w:szCs w:val="10"/>
                <w:lang w:val="en-US"/>
              </w:rPr>
            </w:pPr>
          </w:p>
          <w:p w14:paraId="04AB64F3" w14:textId="77777777" w:rsidR="007D05E3" w:rsidRPr="00017992" w:rsidRDefault="007D05E3" w:rsidP="0073129E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color w:val="9B0014"/>
                <w:sz w:val="15"/>
                <w:lang w:val="en-US"/>
              </w:rPr>
            </w:pPr>
            <w:r w:rsidRPr="00017992">
              <w:rPr>
                <w:rFonts w:ascii="Arial" w:hAnsi="Arial" w:cs="Arial"/>
                <w:color w:val="9B0014"/>
                <w:sz w:val="15"/>
                <w:lang w:val="en-US"/>
              </w:rPr>
              <w:t>CF 80006480281</w:t>
            </w:r>
          </w:p>
          <w:p w14:paraId="3E4C80F7" w14:textId="77777777" w:rsidR="007D05E3" w:rsidRPr="00017992" w:rsidRDefault="007D05E3" w:rsidP="0073129E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color w:val="C00000"/>
                <w:lang w:val="en-US"/>
              </w:rPr>
            </w:pPr>
            <w:r w:rsidRPr="00017992">
              <w:rPr>
                <w:rFonts w:ascii="Arial" w:hAnsi="Arial" w:cs="Arial"/>
                <w:color w:val="9B0014"/>
                <w:sz w:val="15"/>
                <w:lang w:val="en-US"/>
              </w:rPr>
              <w:t>P.IVA 00742430283</w:t>
            </w:r>
          </w:p>
        </w:tc>
        <w:tc>
          <w:tcPr>
            <w:tcW w:w="5493" w:type="dxa"/>
          </w:tcPr>
          <w:p w14:paraId="17FC5089" w14:textId="77777777" w:rsidR="007D05E3" w:rsidRPr="00017992" w:rsidRDefault="007D05E3" w:rsidP="0073129E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color w:val="9B0014"/>
                <w:sz w:val="15"/>
                <w:szCs w:val="16"/>
                <w:lang w:val="en-US"/>
              </w:rPr>
            </w:pPr>
            <w:proofErr w:type="spellStart"/>
            <w:r w:rsidRPr="00017992">
              <w:rPr>
                <w:rFonts w:ascii="Arial" w:hAnsi="Arial" w:cs="Arial"/>
                <w:color w:val="9B0014"/>
                <w:sz w:val="15"/>
                <w:szCs w:val="16"/>
                <w:lang w:val="en-US"/>
              </w:rPr>
              <w:t>Sede</w:t>
            </w:r>
            <w:proofErr w:type="spellEnd"/>
            <w:r w:rsidRPr="00017992">
              <w:rPr>
                <w:rFonts w:ascii="Arial" w:hAnsi="Arial" w:cs="Arial"/>
                <w:color w:val="9B0014"/>
                <w:sz w:val="15"/>
                <w:szCs w:val="16"/>
                <w:lang w:val="en-US"/>
              </w:rPr>
              <w:t xml:space="preserve"> </w:t>
            </w:r>
            <w:proofErr w:type="spellStart"/>
            <w:r w:rsidRPr="00017992">
              <w:rPr>
                <w:rFonts w:ascii="Arial" w:hAnsi="Arial" w:cs="Arial"/>
                <w:color w:val="9B0014"/>
                <w:sz w:val="15"/>
                <w:szCs w:val="16"/>
                <w:lang w:val="en-US"/>
              </w:rPr>
              <w:t>amministrativa</w:t>
            </w:r>
            <w:proofErr w:type="spellEnd"/>
          </w:p>
          <w:p w14:paraId="45AA5237" w14:textId="77777777" w:rsidR="007D05E3" w:rsidRPr="00017992" w:rsidRDefault="007D05E3" w:rsidP="0073129E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color w:val="9B0014"/>
                <w:sz w:val="15"/>
                <w:szCs w:val="16"/>
                <w:lang w:val="en-US"/>
              </w:rPr>
            </w:pPr>
            <w:r w:rsidRPr="00017992">
              <w:rPr>
                <w:rFonts w:ascii="Arial" w:hAnsi="Arial" w:cs="Arial"/>
                <w:color w:val="9B0014"/>
                <w:sz w:val="15"/>
                <w:szCs w:val="16"/>
                <w:lang w:val="en-US"/>
              </w:rPr>
              <w:t xml:space="preserve">via </w:t>
            </w:r>
            <w:proofErr w:type="spellStart"/>
            <w:r w:rsidRPr="00017992">
              <w:rPr>
                <w:rFonts w:ascii="Arial" w:hAnsi="Arial" w:cs="Arial"/>
                <w:color w:val="9B0014"/>
                <w:sz w:val="15"/>
                <w:szCs w:val="16"/>
                <w:lang w:val="en-US"/>
              </w:rPr>
              <w:t>Gradenigo</w:t>
            </w:r>
            <w:proofErr w:type="spellEnd"/>
            <w:r w:rsidRPr="00017992">
              <w:rPr>
                <w:rFonts w:ascii="Arial" w:hAnsi="Arial" w:cs="Arial"/>
                <w:color w:val="9B0014"/>
                <w:sz w:val="15"/>
                <w:szCs w:val="16"/>
                <w:lang w:val="en-US"/>
              </w:rPr>
              <w:t xml:space="preserve"> 6/a</w:t>
            </w:r>
          </w:p>
          <w:p w14:paraId="3220D588" w14:textId="77777777" w:rsidR="007D05E3" w:rsidRPr="00017992" w:rsidRDefault="007D05E3" w:rsidP="0073129E">
            <w:pPr>
              <w:widowControl w:val="0"/>
              <w:tabs>
                <w:tab w:val="left" w:pos="600"/>
              </w:tabs>
              <w:autoSpaceDE w:val="0"/>
              <w:autoSpaceDN w:val="0"/>
              <w:adjustRightInd w:val="0"/>
              <w:textAlignment w:val="center"/>
              <w:rPr>
                <w:noProof/>
                <w:color w:val="9B0014"/>
                <w:lang w:val="en-US"/>
              </w:rPr>
            </w:pPr>
            <w:r w:rsidRPr="00017992">
              <w:rPr>
                <w:rFonts w:ascii="Arial" w:hAnsi="Arial" w:cs="Arial"/>
                <w:color w:val="9B0014"/>
                <w:sz w:val="15"/>
                <w:szCs w:val="16"/>
                <w:lang w:val="en-US"/>
              </w:rPr>
              <w:t>35131 Padova</w:t>
            </w:r>
            <w:r w:rsidRPr="00017992">
              <w:rPr>
                <w:noProof/>
                <w:color w:val="9B0014"/>
                <w:lang w:val="en-US"/>
              </w:rPr>
              <w:t xml:space="preserve"> </w:t>
            </w:r>
          </w:p>
          <w:p w14:paraId="30AC9C2C" w14:textId="77777777" w:rsidR="007D05E3" w:rsidRPr="00017992" w:rsidRDefault="007D05E3" w:rsidP="0073129E">
            <w:pPr>
              <w:widowControl w:val="0"/>
              <w:tabs>
                <w:tab w:val="left" w:pos="600"/>
              </w:tabs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color w:val="9B0014"/>
                <w:sz w:val="15"/>
                <w:szCs w:val="16"/>
                <w:lang w:val="en-US"/>
              </w:rPr>
            </w:pPr>
          </w:p>
        </w:tc>
      </w:tr>
    </w:tbl>
    <w:p w14:paraId="007F3FF0" w14:textId="510107F2" w:rsidR="00FA7225" w:rsidRPr="00017992" w:rsidRDefault="00807B89" w:rsidP="00807B89">
      <w:pPr>
        <w:jc w:val="right"/>
        <w:rPr>
          <w:rFonts w:ascii="Arial" w:hAnsi="Arial" w:cs="Arial"/>
          <w:sz w:val="22"/>
          <w:szCs w:val="22"/>
          <w:lang w:val="en-US"/>
        </w:rPr>
      </w:pPr>
      <w:r w:rsidRPr="00017992">
        <w:rPr>
          <w:rFonts w:ascii="Arial" w:hAnsi="Arial" w:cs="Arial"/>
          <w:sz w:val="22"/>
          <w:szCs w:val="22"/>
          <w:lang w:val="en-US"/>
        </w:rPr>
        <w:t xml:space="preserve">Padova, </w:t>
      </w:r>
      <w:r w:rsidR="00A6328F">
        <w:rPr>
          <w:rFonts w:ascii="Arial" w:hAnsi="Arial" w:cs="Arial"/>
          <w:sz w:val="22"/>
          <w:szCs w:val="22"/>
          <w:lang w:val="en-US"/>
        </w:rPr>
        <w:t>July</w:t>
      </w:r>
      <w:r w:rsidR="00017992" w:rsidRPr="00017992">
        <w:rPr>
          <w:rFonts w:ascii="Arial" w:hAnsi="Arial" w:cs="Arial"/>
          <w:sz w:val="22"/>
          <w:szCs w:val="22"/>
          <w:lang w:val="en-US"/>
        </w:rPr>
        <w:t xml:space="preserve"> </w:t>
      </w:r>
      <w:r w:rsidR="00A6328F">
        <w:rPr>
          <w:rFonts w:ascii="Arial" w:hAnsi="Arial" w:cs="Arial"/>
          <w:sz w:val="22"/>
          <w:szCs w:val="22"/>
          <w:lang w:val="en-US"/>
        </w:rPr>
        <w:t>2</w:t>
      </w:r>
      <w:r w:rsidR="009956CC">
        <w:rPr>
          <w:rFonts w:ascii="Arial" w:hAnsi="Arial" w:cs="Arial"/>
          <w:sz w:val="22"/>
          <w:szCs w:val="22"/>
          <w:lang w:val="en-US"/>
        </w:rPr>
        <w:t>9</w:t>
      </w:r>
      <w:r w:rsidRPr="00017992">
        <w:rPr>
          <w:rFonts w:ascii="Arial" w:hAnsi="Arial" w:cs="Arial"/>
          <w:sz w:val="22"/>
          <w:szCs w:val="22"/>
          <w:lang w:val="en-US"/>
        </w:rPr>
        <w:t xml:space="preserve"> 202</w:t>
      </w:r>
      <w:r w:rsidR="00017992" w:rsidRPr="00017992">
        <w:rPr>
          <w:rFonts w:ascii="Arial" w:hAnsi="Arial" w:cs="Arial"/>
          <w:sz w:val="22"/>
          <w:szCs w:val="22"/>
          <w:lang w:val="en-US"/>
        </w:rPr>
        <w:t>5</w:t>
      </w:r>
    </w:p>
    <w:p w14:paraId="75BB7C04" w14:textId="1F269A3B" w:rsidR="00B405A5" w:rsidRPr="00017992" w:rsidRDefault="00B405A5" w:rsidP="0082091E">
      <w:pPr>
        <w:pStyle w:val="NormalWeb"/>
        <w:jc w:val="both"/>
        <w:rPr>
          <w:sz w:val="22"/>
          <w:szCs w:val="22"/>
          <w:lang w:val="en-US"/>
        </w:rPr>
      </w:pPr>
      <w:r w:rsidRPr="00017992">
        <w:rPr>
          <w:rFonts w:ascii="ArialMT" w:hAnsi="ArialMT"/>
          <w:sz w:val="22"/>
          <w:szCs w:val="22"/>
          <w:lang w:val="en-US"/>
        </w:rPr>
        <w:t xml:space="preserve">Dear </w:t>
      </w:r>
      <w:r w:rsidR="00A6328F">
        <w:rPr>
          <w:rFonts w:ascii="ArialMT" w:hAnsi="ArialMT"/>
          <w:sz w:val="22"/>
          <w:szCs w:val="22"/>
          <w:lang w:val="en-US"/>
        </w:rPr>
        <w:t>E</w:t>
      </w:r>
      <w:r w:rsidR="00807B89" w:rsidRPr="00017992">
        <w:rPr>
          <w:rFonts w:ascii="ArialMT" w:hAnsi="ArialMT"/>
          <w:sz w:val="22"/>
          <w:szCs w:val="22"/>
          <w:lang w:val="en-US"/>
        </w:rPr>
        <w:t>ditors</w:t>
      </w:r>
      <w:r w:rsidRPr="00017992">
        <w:rPr>
          <w:rFonts w:ascii="ArialMT" w:hAnsi="ArialMT"/>
          <w:sz w:val="22"/>
          <w:szCs w:val="22"/>
          <w:lang w:val="en-US"/>
        </w:rPr>
        <w:t xml:space="preserve">, </w:t>
      </w:r>
    </w:p>
    <w:p w14:paraId="34918C55" w14:textId="0874ADE6" w:rsidR="00B405A5" w:rsidRPr="00017992" w:rsidRDefault="00A6328F" w:rsidP="00017992">
      <w:pPr>
        <w:pStyle w:val="NormalWeb"/>
        <w:spacing w:before="120" w:beforeAutospacing="0" w:after="120" w:afterAutospacing="0"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  <w:r>
        <w:rPr>
          <w:rFonts w:ascii="ArialMT" w:hAnsi="ArialMT"/>
          <w:sz w:val="22"/>
          <w:szCs w:val="22"/>
          <w:lang w:val="en-US"/>
        </w:rPr>
        <w:t>We are pleased</w:t>
      </w:r>
      <w:r w:rsidR="00B405A5" w:rsidRPr="00017992">
        <w:rPr>
          <w:rFonts w:ascii="ArialMT" w:hAnsi="ArialMT"/>
          <w:sz w:val="22"/>
          <w:szCs w:val="22"/>
          <w:lang w:val="en-US"/>
        </w:rPr>
        <w:t xml:space="preserve"> to submit our </w:t>
      </w:r>
      <w:r>
        <w:rPr>
          <w:rFonts w:ascii="ArialMT" w:hAnsi="ArialMT"/>
          <w:sz w:val="22"/>
          <w:szCs w:val="22"/>
          <w:lang w:val="en-US"/>
        </w:rPr>
        <w:t>revised</w:t>
      </w:r>
      <w:r w:rsidR="00B405A5" w:rsidRPr="00017992">
        <w:rPr>
          <w:rFonts w:ascii="ArialMT" w:hAnsi="ArialMT"/>
          <w:sz w:val="22"/>
          <w:szCs w:val="22"/>
          <w:lang w:val="en-US"/>
        </w:rPr>
        <w:t xml:space="preserve"> manuscript titled </w:t>
      </w:r>
      <w:r w:rsidR="00B405A5" w:rsidRPr="00017992">
        <w:rPr>
          <w:rFonts w:ascii="ArialMT" w:hAnsi="ArialMT"/>
          <w:b/>
          <w:bCs/>
          <w:sz w:val="22"/>
          <w:szCs w:val="22"/>
          <w:lang w:val="en-US"/>
        </w:rPr>
        <w:t>“</w:t>
      </w:r>
      <w:r w:rsidR="00017992" w:rsidRPr="00017992">
        <w:rPr>
          <w:rFonts w:ascii="ArialMT" w:hAnsi="ArialMT"/>
          <w:b/>
          <w:bCs/>
          <w:sz w:val="22"/>
          <w:szCs w:val="22"/>
          <w:lang w:val="en-US"/>
        </w:rPr>
        <w:t>Redirecting the Route: Monocyte-Mediated Delivery of oHSV-1 Across a Human BBB-on-chip Model</w:t>
      </w:r>
      <w:r w:rsidR="0027541F" w:rsidRPr="00017992">
        <w:rPr>
          <w:rFonts w:ascii="ArialMT" w:hAnsi="ArialMT"/>
          <w:b/>
          <w:bCs/>
          <w:sz w:val="22"/>
          <w:szCs w:val="22"/>
          <w:lang w:val="en-US"/>
        </w:rPr>
        <w:t>”</w:t>
      </w:r>
      <w:r w:rsidR="00B405A5" w:rsidRPr="00017992">
        <w:rPr>
          <w:rFonts w:ascii="ArialMT" w:hAnsi="ArialMT"/>
          <w:sz w:val="22"/>
          <w:szCs w:val="22"/>
          <w:lang w:val="en-US"/>
        </w:rPr>
        <w:t xml:space="preserve"> for </w:t>
      </w:r>
      <w:r>
        <w:rPr>
          <w:rFonts w:ascii="ArialMT" w:hAnsi="ArialMT"/>
          <w:sz w:val="22"/>
          <w:szCs w:val="22"/>
          <w:lang w:val="en-US"/>
        </w:rPr>
        <w:t>consideration</w:t>
      </w:r>
      <w:r w:rsidR="00B405A5" w:rsidRPr="00017992">
        <w:rPr>
          <w:rFonts w:ascii="ArialMT" w:hAnsi="ArialMT"/>
          <w:sz w:val="22"/>
          <w:szCs w:val="22"/>
          <w:lang w:val="en-US"/>
        </w:rPr>
        <w:t xml:space="preserve"> as a research article in </w:t>
      </w:r>
      <w:r w:rsidR="009956CC" w:rsidRPr="009956CC">
        <w:rPr>
          <w:rFonts w:ascii="Arial" w:hAnsi="Arial" w:cs="Arial"/>
          <w:b/>
          <w:bCs/>
          <w:sz w:val="22"/>
          <w:szCs w:val="22"/>
          <w:lang w:val="en-US"/>
        </w:rPr>
        <w:t>Materials Today Bio</w:t>
      </w:r>
      <w:r w:rsidR="00B405A5" w:rsidRPr="00017992">
        <w:rPr>
          <w:rFonts w:ascii="ArialMT" w:hAnsi="ArialMT"/>
          <w:sz w:val="22"/>
          <w:szCs w:val="22"/>
          <w:lang w:val="en-US"/>
        </w:rPr>
        <w:t xml:space="preserve">. </w:t>
      </w:r>
    </w:p>
    <w:p w14:paraId="57E78C19" w14:textId="2F03625D" w:rsidR="00017992" w:rsidRPr="00017992" w:rsidRDefault="00017992" w:rsidP="00017992">
      <w:pPr>
        <w:pStyle w:val="NormalWeb"/>
        <w:spacing w:before="0" w:beforeAutospacing="0" w:after="120" w:afterAutospacing="0"/>
        <w:jc w:val="both"/>
        <w:rPr>
          <w:rFonts w:ascii="ArialMT" w:hAnsi="ArialMT"/>
          <w:sz w:val="22"/>
          <w:szCs w:val="22"/>
          <w:lang w:val="en-US"/>
        </w:rPr>
      </w:pPr>
      <w:r w:rsidRPr="00017992">
        <w:rPr>
          <w:rFonts w:ascii="ArialMT" w:hAnsi="ArialMT"/>
          <w:sz w:val="22"/>
          <w:szCs w:val="22"/>
          <w:lang w:val="en-US"/>
        </w:rPr>
        <w:t xml:space="preserve">In this study, we </w:t>
      </w:r>
      <w:r w:rsidR="00A6328F">
        <w:rPr>
          <w:rFonts w:ascii="ArialMT" w:hAnsi="ArialMT"/>
          <w:sz w:val="22"/>
          <w:szCs w:val="22"/>
          <w:lang w:val="en-US"/>
        </w:rPr>
        <w:t>report</w:t>
      </w:r>
      <w:r w:rsidRPr="00017992">
        <w:rPr>
          <w:rFonts w:ascii="ArialMT" w:hAnsi="ArialMT"/>
          <w:sz w:val="22"/>
          <w:szCs w:val="22"/>
          <w:lang w:val="en-US"/>
        </w:rPr>
        <w:t xml:space="preserve"> the development and validation of a human microfluidic blood–brain barrier (BBB)</w:t>
      </w:r>
      <w:r w:rsidR="00A6328F">
        <w:rPr>
          <w:rFonts w:ascii="ArialMT" w:hAnsi="ArialMT"/>
          <w:sz w:val="22"/>
          <w:szCs w:val="22"/>
          <w:lang w:val="en-US"/>
        </w:rPr>
        <w:t>-</w:t>
      </w:r>
      <w:r w:rsidR="00A6328F" w:rsidRPr="00A6328F">
        <w:rPr>
          <w:rFonts w:ascii="ArialMT" w:hAnsi="ArialMT"/>
          <w:sz w:val="22"/>
          <w:szCs w:val="22"/>
          <w:lang w:val="en-US"/>
        </w:rPr>
        <w:t xml:space="preserve">on-chip platform designed to evaluate cell-based delivery strategies for oncolytic virotherapy targeting glioblastoma (GBM), one of the most aggressive and treatment-resistant brain tumors. Our </w:t>
      </w:r>
      <w:r w:rsidRPr="00017992">
        <w:rPr>
          <w:rFonts w:ascii="ArialMT" w:hAnsi="ArialMT"/>
          <w:sz w:val="22"/>
          <w:szCs w:val="22"/>
          <w:lang w:val="en-US"/>
        </w:rPr>
        <w:t xml:space="preserve">laboratory has a </w:t>
      </w:r>
      <w:r w:rsidR="00A6328F">
        <w:rPr>
          <w:rFonts w:ascii="ArialMT" w:hAnsi="ArialMT"/>
          <w:sz w:val="22"/>
          <w:szCs w:val="22"/>
          <w:lang w:val="en-US"/>
        </w:rPr>
        <w:t>strong track record</w:t>
      </w:r>
      <w:r w:rsidRPr="00017992">
        <w:rPr>
          <w:rFonts w:ascii="ArialMT" w:hAnsi="ArialMT"/>
          <w:sz w:val="22"/>
          <w:szCs w:val="22"/>
          <w:lang w:val="en-US"/>
        </w:rPr>
        <w:t xml:space="preserve"> in engineering advanced </w:t>
      </w:r>
      <w:r w:rsidRPr="00A6328F">
        <w:rPr>
          <w:rFonts w:ascii="ArialMT" w:hAnsi="ArialMT"/>
          <w:i/>
          <w:iCs/>
          <w:sz w:val="22"/>
          <w:szCs w:val="22"/>
          <w:lang w:val="en-US"/>
        </w:rPr>
        <w:t>in vitro</w:t>
      </w:r>
      <w:r w:rsidRPr="00017992">
        <w:rPr>
          <w:rFonts w:ascii="ArialMT" w:hAnsi="ArialMT"/>
          <w:sz w:val="22"/>
          <w:szCs w:val="22"/>
          <w:lang w:val="en-US"/>
        </w:rPr>
        <w:t xml:space="preserve"> models to </w:t>
      </w:r>
      <w:r w:rsidR="00A6328F">
        <w:rPr>
          <w:rFonts w:ascii="ArialMT" w:hAnsi="ArialMT"/>
          <w:sz w:val="22"/>
          <w:szCs w:val="22"/>
          <w:lang w:val="en-US"/>
        </w:rPr>
        <w:t>investigate</w:t>
      </w:r>
      <w:r w:rsidRPr="00017992">
        <w:rPr>
          <w:rFonts w:ascii="ArialMT" w:hAnsi="ArialMT"/>
          <w:sz w:val="22"/>
          <w:szCs w:val="22"/>
          <w:lang w:val="en-US"/>
        </w:rPr>
        <w:t xml:space="preserve"> therapeutic dynamics </w:t>
      </w:r>
      <w:r w:rsidR="00A6328F">
        <w:rPr>
          <w:rFonts w:ascii="ArialMT" w:hAnsi="ArialMT"/>
          <w:sz w:val="22"/>
          <w:szCs w:val="22"/>
          <w:lang w:val="en-US"/>
        </w:rPr>
        <w:t>in</w:t>
      </w:r>
      <w:r w:rsidRPr="00017992">
        <w:rPr>
          <w:rFonts w:ascii="ArialMT" w:hAnsi="ArialMT"/>
          <w:sz w:val="22"/>
          <w:szCs w:val="22"/>
          <w:lang w:val="en-US"/>
        </w:rPr>
        <w:t xml:space="preserve"> cancer and its microenvironment, particularly in the context of the central nervous system.</w:t>
      </w:r>
    </w:p>
    <w:p w14:paraId="1E6C20D4" w14:textId="77777777" w:rsidR="00E95F73" w:rsidRDefault="00A6328F" w:rsidP="00017992">
      <w:pPr>
        <w:pStyle w:val="NormalWeb"/>
        <w:spacing w:before="0" w:beforeAutospacing="0" w:after="120" w:afterAutospacing="0"/>
        <w:jc w:val="both"/>
        <w:rPr>
          <w:rFonts w:ascii="ArialMT" w:hAnsi="ArialMT"/>
          <w:sz w:val="22"/>
          <w:szCs w:val="22"/>
          <w:lang w:val="en-US"/>
        </w:rPr>
      </w:pPr>
      <w:r w:rsidRPr="00A6328F">
        <w:rPr>
          <w:rFonts w:ascii="ArialMT" w:hAnsi="ArialMT"/>
          <w:sz w:val="22"/>
          <w:szCs w:val="22"/>
          <w:lang w:val="en-US"/>
        </w:rPr>
        <w:t>Using this platform, we demonstrate that h</w:t>
      </w:r>
      <w:r w:rsidR="00017992" w:rsidRPr="00017992">
        <w:rPr>
          <w:rFonts w:ascii="ArialMT" w:hAnsi="ArialMT"/>
          <w:sz w:val="22"/>
          <w:szCs w:val="22"/>
          <w:lang w:val="en-US"/>
        </w:rPr>
        <w:t xml:space="preserve">uman monocytes infected with a </w:t>
      </w:r>
      <w:proofErr w:type="spellStart"/>
      <w:r w:rsidR="00017992" w:rsidRPr="00017992">
        <w:rPr>
          <w:rFonts w:ascii="ArialMT" w:hAnsi="ArialMT"/>
          <w:sz w:val="22"/>
          <w:szCs w:val="22"/>
          <w:lang w:val="en-US"/>
        </w:rPr>
        <w:t>neuroattenuated</w:t>
      </w:r>
      <w:proofErr w:type="spellEnd"/>
      <w:r w:rsidR="00017992" w:rsidRPr="00017992">
        <w:rPr>
          <w:rFonts w:ascii="ArialMT" w:hAnsi="ArialMT"/>
          <w:sz w:val="22"/>
          <w:szCs w:val="22"/>
          <w:lang w:val="en-US"/>
        </w:rPr>
        <w:t xml:space="preserve"> oncolytic herpes simplex virus type 1 (oHSV-1) can successfully traverse the engineered BBB, migrate toward GBM spheroids, and </w:t>
      </w:r>
      <w:r w:rsidRPr="00017992">
        <w:rPr>
          <w:rFonts w:ascii="ArialMT" w:hAnsi="ArialMT"/>
          <w:sz w:val="22"/>
          <w:szCs w:val="22"/>
          <w:lang w:val="en-US"/>
        </w:rPr>
        <w:t xml:space="preserve">selectively </w:t>
      </w:r>
      <w:r w:rsidR="00017992" w:rsidRPr="00017992">
        <w:rPr>
          <w:rFonts w:ascii="ArialMT" w:hAnsi="ArialMT"/>
          <w:sz w:val="22"/>
          <w:szCs w:val="22"/>
          <w:lang w:val="en-US"/>
        </w:rPr>
        <w:t xml:space="preserve">deliver the virus to tumor cells. </w:t>
      </w:r>
      <w:r w:rsidR="00E95F73">
        <w:rPr>
          <w:rFonts w:ascii="ArialMT" w:hAnsi="ArialMT"/>
          <w:sz w:val="22"/>
          <w:szCs w:val="22"/>
          <w:lang w:val="en-US"/>
        </w:rPr>
        <w:t>Importantly</w:t>
      </w:r>
      <w:r w:rsidR="00017992" w:rsidRPr="00017992">
        <w:rPr>
          <w:rFonts w:ascii="ArialMT" w:hAnsi="ArialMT"/>
          <w:sz w:val="22"/>
          <w:szCs w:val="22"/>
          <w:lang w:val="en-US"/>
        </w:rPr>
        <w:t xml:space="preserve">, viral </w:t>
      </w:r>
      <w:r w:rsidR="00E95F73">
        <w:rPr>
          <w:rFonts w:ascii="ArialMT" w:hAnsi="ArialMT"/>
          <w:sz w:val="22"/>
          <w:szCs w:val="22"/>
          <w:lang w:val="en-US"/>
        </w:rPr>
        <w:t>transfer</w:t>
      </w:r>
      <w:r w:rsidR="00017992" w:rsidRPr="00017992">
        <w:rPr>
          <w:rFonts w:ascii="ArialMT" w:hAnsi="ArialMT"/>
          <w:sz w:val="22"/>
          <w:szCs w:val="22"/>
          <w:lang w:val="en-US"/>
        </w:rPr>
        <w:t xml:space="preserve"> is effective even in the presence of anti-HSV-1 antibodie</w:t>
      </w:r>
      <w:r w:rsidR="00017992">
        <w:rPr>
          <w:rFonts w:ascii="ArialMT" w:hAnsi="ArialMT"/>
          <w:sz w:val="22"/>
          <w:szCs w:val="22"/>
          <w:lang w:val="en-US"/>
        </w:rPr>
        <w:t>s</w:t>
      </w:r>
      <w:r w:rsidR="00017992" w:rsidRPr="00017992">
        <w:rPr>
          <w:rFonts w:ascii="ArialMT" w:hAnsi="ArialMT"/>
          <w:sz w:val="22"/>
          <w:szCs w:val="22"/>
          <w:lang w:val="en-US"/>
        </w:rPr>
        <w:t xml:space="preserve"> and does not result in off-target infection of the BBB itself</w:t>
      </w:r>
      <w:r w:rsidR="00017992">
        <w:rPr>
          <w:rFonts w:ascii="ArialMT" w:hAnsi="ArialMT"/>
          <w:sz w:val="22"/>
          <w:szCs w:val="22"/>
          <w:lang w:val="en-US"/>
        </w:rPr>
        <w:t xml:space="preserve">, </w:t>
      </w:r>
      <w:r w:rsidR="00017992" w:rsidRPr="00017992">
        <w:rPr>
          <w:rFonts w:ascii="ArialMT" w:hAnsi="ArialMT"/>
          <w:sz w:val="22"/>
          <w:szCs w:val="22"/>
          <w:lang w:val="en-US"/>
        </w:rPr>
        <w:t>an important advantage over free virus administration</w:t>
      </w:r>
      <w:r w:rsidR="00017992">
        <w:rPr>
          <w:rFonts w:ascii="ArialMT" w:hAnsi="ArialMT"/>
          <w:sz w:val="22"/>
          <w:szCs w:val="22"/>
          <w:lang w:val="en-US"/>
        </w:rPr>
        <w:t>. F</w:t>
      </w:r>
      <w:r w:rsidR="00017992" w:rsidRPr="00017992">
        <w:rPr>
          <w:rFonts w:ascii="ArialMT" w:hAnsi="ArialMT"/>
          <w:sz w:val="22"/>
          <w:szCs w:val="22"/>
          <w:lang w:val="en-US"/>
        </w:rPr>
        <w:t xml:space="preserve">ree oHSV-1 virions are </w:t>
      </w:r>
      <w:r w:rsidR="00017992">
        <w:rPr>
          <w:rFonts w:ascii="ArialMT" w:hAnsi="ArialMT"/>
          <w:sz w:val="22"/>
          <w:szCs w:val="22"/>
          <w:lang w:val="en-US"/>
        </w:rPr>
        <w:t xml:space="preserve">also </w:t>
      </w:r>
      <w:r w:rsidR="00017992" w:rsidRPr="00017992">
        <w:rPr>
          <w:rFonts w:ascii="ArialMT" w:hAnsi="ArialMT"/>
          <w:sz w:val="22"/>
          <w:szCs w:val="22"/>
          <w:lang w:val="en-US"/>
        </w:rPr>
        <w:t xml:space="preserve">sequestered by the barrier and neutralized by circulating immunoglobulins before reaching the tumor compartment. </w:t>
      </w:r>
    </w:p>
    <w:p w14:paraId="52AB4201" w14:textId="0906CB58" w:rsidR="00017992" w:rsidRPr="00017992" w:rsidRDefault="00E95F73" w:rsidP="00017992">
      <w:pPr>
        <w:pStyle w:val="NormalWeb"/>
        <w:spacing w:before="0" w:beforeAutospacing="0" w:after="120" w:afterAutospacing="0"/>
        <w:jc w:val="both"/>
        <w:rPr>
          <w:rFonts w:ascii="ArialMT" w:hAnsi="ArialMT"/>
          <w:sz w:val="22"/>
          <w:szCs w:val="22"/>
          <w:lang w:val="en-US"/>
        </w:rPr>
      </w:pPr>
      <w:r>
        <w:rPr>
          <w:rFonts w:ascii="ArialMT" w:hAnsi="ArialMT"/>
          <w:sz w:val="22"/>
          <w:szCs w:val="22"/>
          <w:lang w:val="en-US"/>
        </w:rPr>
        <w:t>Our</w:t>
      </w:r>
      <w:r w:rsidR="00017992" w:rsidRPr="00017992">
        <w:rPr>
          <w:rFonts w:ascii="ArialMT" w:hAnsi="ArialMT"/>
          <w:sz w:val="22"/>
          <w:szCs w:val="22"/>
          <w:lang w:val="en-US"/>
        </w:rPr>
        <w:t xml:space="preserve"> findings </w:t>
      </w:r>
      <w:r>
        <w:rPr>
          <w:rFonts w:ascii="ArialMT" w:hAnsi="ArialMT"/>
          <w:sz w:val="22"/>
          <w:szCs w:val="22"/>
          <w:lang w:val="en-US"/>
        </w:rPr>
        <w:t>highlight</w:t>
      </w:r>
      <w:r w:rsidR="00017992" w:rsidRPr="00017992">
        <w:rPr>
          <w:rFonts w:ascii="ArialMT" w:hAnsi="ArialMT"/>
          <w:sz w:val="22"/>
          <w:szCs w:val="22"/>
          <w:lang w:val="en-US"/>
        </w:rPr>
        <w:t xml:space="preserve"> monocyte-mediated OV</w:t>
      </w:r>
      <w:r w:rsidR="00017992">
        <w:rPr>
          <w:rFonts w:ascii="ArialMT" w:hAnsi="ArialMT"/>
          <w:sz w:val="22"/>
          <w:szCs w:val="22"/>
          <w:lang w:val="en-US"/>
        </w:rPr>
        <w:t>s</w:t>
      </w:r>
      <w:r w:rsidR="00017992" w:rsidRPr="00017992">
        <w:rPr>
          <w:rFonts w:ascii="ArialMT" w:hAnsi="ArialMT"/>
          <w:sz w:val="22"/>
          <w:szCs w:val="22"/>
          <w:lang w:val="en-US"/>
        </w:rPr>
        <w:t xml:space="preserve"> delivery as a promising, immune-</w:t>
      </w:r>
      <w:r>
        <w:rPr>
          <w:rFonts w:ascii="ArialMT" w:hAnsi="ArialMT"/>
          <w:sz w:val="22"/>
          <w:szCs w:val="22"/>
          <w:lang w:val="en-US"/>
        </w:rPr>
        <w:t>evasive</w:t>
      </w:r>
      <w:r w:rsidR="00017992" w:rsidRPr="00017992">
        <w:rPr>
          <w:rFonts w:ascii="ArialMT" w:hAnsi="ArialMT"/>
          <w:sz w:val="22"/>
          <w:szCs w:val="22"/>
          <w:lang w:val="en-US"/>
        </w:rPr>
        <w:t xml:space="preserve"> strategy for GBM therapy and the relevance of organ-on-chip technologies for </w:t>
      </w:r>
      <w:r w:rsidRPr="00E95F73">
        <w:rPr>
          <w:rFonts w:ascii="ArialMT" w:hAnsi="ArialMT"/>
          <w:sz w:val="22"/>
          <w:szCs w:val="22"/>
          <w:lang w:val="en-US"/>
        </w:rPr>
        <w:t>evaluating next-generation cancer therapeutics</w:t>
      </w:r>
      <w:r w:rsidR="00017992" w:rsidRPr="00017992">
        <w:rPr>
          <w:rFonts w:ascii="ArialMT" w:hAnsi="ArialMT"/>
          <w:sz w:val="22"/>
          <w:szCs w:val="22"/>
          <w:lang w:val="en-US"/>
        </w:rPr>
        <w:t>.</w:t>
      </w:r>
    </w:p>
    <w:p w14:paraId="7144C7E8" w14:textId="2C337661" w:rsidR="00017992" w:rsidRDefault="00D148F8" w:rsidP="00017992">
      <w:pPr>
        <w:pStyle w:val="NormalWeb"/>
        <w:spacing w:before="0" w:beforeAutospacing="0" w:after="120" w:afterAutospacing="0"/>
        <w:jc w:val="both"/>
        <w:rPr>
          <w:rFonts w:ascii="ArialMT" w:hAnsi="ArialMT"/>
          <w:sz w:val="22"/>
          <w:szCs w:val="22"/>
          <w:lang w:val="en-US"/>
        </w:rPr>
      </w:pPr>
      <w:r w:rsidRPr="00D148F8">
        <w:rPr>
          <w:rFonts w:ascii="ArialMT" w:hAnsi="ArialMT"/>
          <w:sz w:val="22"/>
          <w:szCs w:val="22"/>
          <w:lang w:val="en-US"/>
        </w:rPr>
        <w:t xml:space="preserve">We believe </w:t>
      </w:r>
      <w:r>
        <w:rPr>
          <w:rFonts w:ascii="ArialMT" w:hAnsi="ArialMT"/>
          <w:sz w:val="22"/>
          <w:szCs w:val="22"/>
          <w:lang w:val="en-US"/>
        </w:rPr>
        <w:t xml:space="preserve">that </w:t>
      </w:r>
      <w:r w:rsidRPr="00D148F8">
        <w:rPr>
          <w:rFonts w:ascii="ArialMT" w:hAnsi="ArialMT"/>
          <w:sz w:val="22"/>
          <w:szCs w:val="22"/>
          <w:lang w:val="en-US"/>
        </w:rPr>
        <w:t xml:space="preserve">this work will be of significant interest to the readership of Materials Today Bio, given its relevance </w:t>
      </w:r>
      <w:r>
        <w:rPr>
          <w:rFonts w:ascii="ArialMT" w:hAnsi="ArialMT"/>
          <w:sz w:val="22"/>
          <w:szCs w:val="22"/>
          <w:lang w:val="en-US"/>
        </w:rPr>
        <w:t xml:space="preserve">and positioning </w:t>
      </w:r>
      <w:r w:rsidRPr="00D148F8">
        <w:rPr>
          <w:rFonts w:ascii="ArialMT" w:hAnsi="ArialMT"/>
          <w:sz w:val="22"/>
          <w:szCs w:val="22"/>
          <w:lang w:val="en-US"/>
        </w:rPr>
        <w:t>at the interface of microfabrication, bioengineered disease models, immunotherapy, and viral oncology</w:t>
      </w:r>
    </w:p>
    <w:p w14:paraId="1FC510EA" w14:textId="47B8DAC2" w:rsidR="00177591" w:rsidRDefault="00017992" w:rsidP="00017992">
      <w:pPr>
        <w:pStyle w:val="NormalWeb"/>
        <w:spacing w:before="0" w:beforeAutospacing="0" w:after="120" w:afterAutospacing="0"/>
        <w:jc w:val="both"/>
        <w:rPr>
          <w:rFonts w:ascii="ArialMT" w:hAnsi="ArialMT"/>
          <w:sz w:val="22"/>
          <w:szCs w:val="22"/>
          <w:lang w:val="en-US"/>
        </w:rPr>
      </w:pPr>
      <w:r w:rsidRPr="00017992">
        <w:rPr>
          <w:rFonts w:ascii="ArialMT" w:hAnsi="ArialMT"/>
          <w:sz w:val="22"/>
          <w:szCs w:val="22"/>
          <w:lang w:val="en-US"/>
        </w:rPr>
        <w:t xml:space="preserve">We look forward to the </w:t>
      </w:r>
      <w:r w:rsidR="00D148F8">
        <w:rPr>
          <w:rFonts w:ascii="ArialMT" w:hAnsi="ArialMT"/>
          <w:sz w:val="22"/>
          <w:szCs w:val="22"/>
          <w:lang w:val="en-US"/>
        </w:rPr>
        <w:t>reassessment of our revised and improved work</w:t>
      </w:r>
      <w:r w:rsidRPr="00017992">
        <w:rPr>
          <w:rFonts w:ascii="ArialMT" w:hAnsi="ArialMT"/>
          <w:sz w:val="22"/>
          <w:szCs w:val="22"/>
          <w:lang w:val="en-US"/>
        </w:rPr>
        <w:t xml:space="preserve"> and sincerely hope you will find our work suitable for publication</w:t>
      </w:r>
      <w:r w:rsidR="00B405A5" w:rsidRPr="00017992">
        <w:rPr>
          <w:rFonts w:ascii="ArialMT" w:hAnsi="ArialMT"/>
          <w:sz w:val="22"/>
          <w:szCs w:val="22"/>
          <w:lang w:val="en-US"/>
        </w:rPr>
        <w:t xml:space="preserve"> in </w:t>
      </w:r>
      <w:r w:rsidR="009956CC" w:rsidRPr="009956CC">
        <w:rPr>
          <w:rFonts w:ascii="ArialMT" w:hAnsi="ArialMT"/>
          <w:sz w:val="22"/>
          <w:szCs w:val="22"/>
          <w:lang w:val="en-US"/>
        </w:rPr>
        <w:t>Materials Today Bio</w:t>
      </w:r>
      <w:r w:rsidR="00B405A5" w:rsidRPr="00017992">
        <w:rPr>
          <w:rFonts w:ascii="ArialMT" w:hAnsi="ArialMT"/>
          <w:sz w:val="22"/>
          <w:szCs w:val="22"/>
          <w:lang w:val="en-US"/>
        </w:rPr>
        <w:t xml:space="preserve">. </w:t>
      </w:r>
    </w:p>
    <w:p w14:paraId="73AA8D3B" w14:textId="77777777" w:rsidR="00177591" w:rsidRPr="00017992" w:rsidRDefault="00177591" w:rsidP="00017992">
      <w:pPr>
        <w:pStyle w:val="NormalWeb"/>
        <w:spacing w:before="0" w:beforeAutospacing="0" w:after="120" w:afterAutospacing="0"/>
        <w:jc w:val="both"/>
        <w:rPr>
          <w:rFonts w:ascii="SymbolMT" w:hAnsi="SymbolMT"/>
          <w:sz w:val="22"/>
          <w:szCs w:val="22"/>
          <w:lang w:val="en-US"/>
        </w:rPr>
      </w:pPr>
    </w:p>
    <w:p w14:paraId="769827DF" w14:textId="6E3084D3" w:rsidR="0082091E" w:rsidRPr="00017992" w:rsidRDefault="00CE40BC" w:rsidP="00331864">
      <w:pPr>
        <w:pStyle w:val="NormalWeb"/>
        <w:spacing w:after="120" w:afterAutospacing="0"/>
        <w:jc w:val="both"/>
        <w:rPr>
          <w:rFonts w:ascii="ArialMT" w:hAnsi="ArialMT"/>
          <w:sz w:val="22"/>
          <w:szCs w:val="22"/>
          <w:lang w:val="en-US"/>
        </w:rPr>
      </w:pPr>
      <w:r w:rsidRPr="00017992">
        <w:rPr>
          <w:rFonts w:ascii="ArialMT" w:hAnsi="ArialMT"/>
          <w:sz w:val="22"/>
          <w:szCs w:val="22"/>
          <w:lang w:val="en-US"/>
        </w:rPr>
        <w:t>Sincerely,</w:t>
      </w:r>
      <w:r w:rsidR="00B405A5" w:rsidRPr="00017992">
        <w:rPr>
          <w:rFonts w:ascii="ArialMT" w:hAnsi="ArialMT"/>
          <w:sz w:val="22"/>
          <w:szCs w:val="22"/>
          <w:lang w:val="en-US"/>
        </w:rPr>
        <w:t xml:space="preserve"> </w:t>
      </w:r>
    </w:p>
    <w:p w14:paraId="2A78E3F7" w14:textId="566484EB" w:rsidR="0082091E" w:rsidRPr="00017992" w:rsidRDefault="00017992" w:rsidP="00331864">
      <w:pPr>
        <w:pStyle w:val="NormalWeb"/>
        <w:spacing w:before="80" w:beforeAutospacing="0"/>
        <w:jc w:val="both"/>
        <w:rPr>
          <w:rFonts w:ascii="SymbolMT" w:hAnsi="SymbolMT"/>
          <w:sz w:val="22"/>
          <w:szCs w:val="22"/>
          <w:lang w:val="en-US"/>
        </w:rPr>
      </w:pPr>
      <w:r w:rsidRPr="00017992">
        <w:rPr>
          <w:rFonts w:ascii="Arial" w:hAnsi="Arial" w:cs="Arial"/>
          <w:noProof/>
          <w:sz w:val="22"/>
          <w:szCs w:val="22"/>
          <w:lang w:val="en-US"/>
        </w:rPr>
        <w:drawing>
          <wp:anchor distT="0" distB="0" distL="114300" distR="114300" simplePos="0" relativeHeight="251658240" behindDoc="0" locked="0" layoutInCell="1" allowOverlap="1" wp14:anchorId="0C99359C" wp14:editId="41403EC4">
            <wp:simplePos x="0" y="0"/>
            <wp:positionH relativeFrom="column">
              <wp:posOffset>3175</wp:posOffset>
            </wp:positionH>
            <wp:positionV relativeFrom="paragraph">
              <wp:posOffset>152206</wp:posOffset>
            </wp:positionV>
            <wp:extent cx="2158180" cy="676192"/>
            <wp:effectExtent l="0" t="0" r="0" b="0"/>
            <wp:wrapNone/>
            <wp:docPr id="2" name="Picture 2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ext&#10;&#10;Description automatically generated"/>
                    <pic:cNvPicPr/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8180" cy="6761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405A5" w:rsidRPr="00017992">
        <w:rPr>
          <w:rFonts w:ascii="ArialMT" w:hAnsi="ArialMT"/>
          <w:sz w:val="22"/>
          <w:szCs w:val="22"/>
          <w:lang w:val="en-US"/>
        </w:rPr>
        <w:t xml:space="preserve">Prof. Elisa Cimetta </w:t>
      </w:r>
    </w:p>
    <w:p w14:paraId="1AFDC172" w14:textId="77777777" w:rsidR="00017992" w:rsidRPr="00017992" w:rsidRDefault="00017992">
      <w:pPr>
        <w:pStyle w:val="NormalWeb"/>
        <w:spacing w:before="80" w:beforeAutospacing="0"/>
        <w:jc w:val="both"/>
        <w:rPr>
          <w:rFonts w:ascii="SymbolMT" w:hAnsi="SymbolMT"/>
          <w:sz w:val="22"/>
          <w:szCs w:val="22"/>
          <w:lang w:val="en-US"/>
        </w:rPr>
      </w:pPr>
    </w:p>
    <w:sectPr w:rsidR="00017992" w:rsidRPr="00017992" w:rsidSect="0028663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907" w:right="1247" w:bottom="851" w:left="1134" w:header="782" w:footer="90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E65D8F" w14:textId="77777777" w:rsidR="00DB5316" w:rsidRDefault="00DB5316">
      <w:r>
        <w:separator/>
      </w:r>
    </w:p>
  </w:endnote>
  <w:endnote w:type="continuationSeparator" w:id="0">
    <w:p w14:paraId="3D9F254D" w14:textId="77777777" w:rsidR="00DB5316" w:rsidRDefault="00DB53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-Roman">
    <w:altName w:val="Times New Roman"/>
    <w:panose1 w:val="00000500000000020000"/>
    <w:charset w:val="00"/>
    <w:family w:val="auto"/>
    <w:notTrueType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20B0604020202020204"/>
    <w:charset w:val="00"/>
    <w:family w:val="roman"/>
    <w:pitch w:val="default"/>
  </w:font>
  <w:font w:name="SymbolMT">
    <w:altName w:val="Cambria"/>
    <w:panose1 w:val="020B0604020202020204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BA1D73" w14:textId="77777777" w:rsidR="0094488D" w:rsidRDefault="001D0FF7" w:rsidP="009448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17E4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E08B206" w14:textId="77777777" w:rsidR="0094488D" w:rsidRDefault="0094488D" w:rsidP="0094488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D2DE9C" w14:textId="77777777" w:rsidR="0094488D" w:rsidRPr="006F44A3" w:rsidRDefault="001D0FF7" w:rsidP="0094488D">
    <w:pPr>
      <w:pStyle w:val="Footer"/>
      <w:framePr w:wrap="around" w:vAnchor="text" w:hAnchor="margin" w:xAlign="right" w:y="1"/>
      <w:rPr>
        <w:rStyle w:val="PageNumber"/>
        <w:rFonts w:ascii="Arial" w:hAnsi="Arial"/>
        <w:sz w:val="17"/>
      </w:rPr>
    </w:pPr>
    <w:r w:rsidRPr="006F44A3">
      <w:rPr>
        <w:rStyle w:val="PageNumber"/>
        <w:sz w:val="17"/>
      </w:rPr>
      <w:fldChar w:fldCharType="begin"/>
    </w:r>
    <w:r w:rsidR="00117E48" w:rsidRPr="006F44A3">
      <w:rPr>
        <w:rStyle w:val="PageNumber"/>
        <w:rFonts w:ascii="Arial" w:hAnsi="Arial"/>
        <w:sz w:val="17"/>
      </w:rPr>
      <w:instrText xml:space="preserve">PAGE  </w:instrText>
    </w:r>
    <w:r w:rsidRPr="006F44A3">
      <w:rPr>
        <w:rStyle w:val="PageNumber"/>
        <w:sz w:val="17"/>
      </w:rPr>
      <w:fldChar w:fldCharType="separate"/>
    </w:r>
    <w:r w:rsidR="00F81D59">
      <w:rPr>
        <w:rStyle w:val="PageNumber"/>
        <w:rFonts w:ascii="Arial" w:hAnsi="Arial"/>
        <w:noProof/>
        <w:sz w:val="17"/>
      </w:rPr>
      <w:t>2</w:t>
    </w:r>
    <w:r w:rsidRPr="006F44A3">
      <w:rPr>
        <w:rStyle w:val="PageNumber"/>
        <w:sz w:val="17"/>
      </w:rPr>
      <w:fldChar w:fldCharType="end"/>
    </w:r>
  </w:p>
  <w:p w14:paraId="42B2E934" w14:textId="77777777" w:rsidR="0094488D" w:rsidRDefault="0094488D" w:rsidP="0094488D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DFD38" w14:textId="77777777" w:rsidR="0094488D" w:rsidRPr="006F44A3" w:rsidRDefault="00117E48" w:rsidP="0094488D">
    <w:pPr>
      <w:pStyle w:val="CorpoTestoUnipd"/>
      <w:tabs>
        <w:tab w:val="left" w:pos="1640"/>
      </w:tabs>
      <w:ind w:right="360"/>
    </w:pPr>
    <w:r w:rsidRPr="006F44A3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1E57D6" w14:textId="77777777" w:rsidR="00DB5316" w:rsidRDefault="00DB5316">
      <w:r>
        <w:separator/>
      </w:r>
    </w:p>
  </w:footnote>
  <w:footnote w:type="continuationSeparator" w:id="0">
    <w:p w14:paraId="3758D6D9" w14:textId="77777777" w:rsidR="00DB5316" w:rsidRDefault="00DB53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D005A3" w14:textId="77777777" w:rsidR="00CD2972" w:rsidRDefault="00CD297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2191" w:type="dxa"/>
      <w:tblInd w:w="-2302" w:type="dxa"/>
      <w:tblLayout w:type="fixed"/>
      <w:tblLook w:val="00A0" w:firstRow="1" w:lastRow="0" w:firstColumn="1" w:lastColumn="0" w:noHBand="0" w:noVBand="0"/>
    </w:tblPr>
    <w:tblGrid>
      <w:gridCol w:w="2173"/>
      <w:gridCol w:w="6333"/>
      <w:gridCol w:w="3685"/>
    </w:tblGrid>
    <w:tr w:rsidR="0094488D" w14:paraId="7957FEB6" w14:textId="77777777" w:rsidTr="00117E48">
      <w:trPr>
        <w:trHeight w:val="570"/>
      </w:trPr>
      <w:tc>
        <w:tcPr>
          <w:tcW w:w="2173" w:type="dxa"/>
          <w:vMerge w:val="restart"/>
        </w:tcPr>
        <w:p w14:paraId="693068D1" w14:textId="77777777" w:rsidR="0094488D" w:rsidRPr="00117E48" w:rsidRDefault="00117E48">
          <w:pPr>
            <w:pStyle w:val="NormalParagraphStyle"/>
            <w:rPr>
              <w:rFonts w:ascii="Arial" w:hAnsi="Arial"/>
              <w:b/>
              <w:sz w:val="17"/>
              <w:szCs w:val="17"/>
            </w:rPr>
          </w:pPr>
          <w:r w:rsidRPr="00117E48">
            <w:rPr>
              <w:rFonts w:ascii="Arial" w:hAnsi="Arial"/>
              <w:b/>
              <w:sz w:val="17"/>
              <w:szCs w:val="17"/>
            </w:rPr>
            <w:softHyphen/>
          </w:r>
        </w:p>
      </w:tc>
      <w:tc>
        <w:tcPr>
          <w:tcW w:w="10018" w:type="dxa"/>
          <w:gridSpan w:val="2"/>
        </w:tcPr>
        <w:p w14:paraId="013214E3" w14:textId="77777777" w:rsidR="0094488D" w:rsidRPr="00777D69" w:rsidRDefault="00117E48" w:rsidP="0084723C">
          <w:pPr>
            <w:tabs>
              <w:tab w:val="right" w:pos="5554"/>
            </w:tabs>
            <w:rPr>
              <w:rFonts w:ascii="Arial" w:hAnsi="Arial" w:cs="Arial"/>
            </w:rPr>
          </w:pPr>
          <w:r w:rsidRPr="00777D69">
            <w:rPr>
              <w:rFonts w:ascii="Arial" w:hAnsi="Arial" w:cs="Arial"/>
            </w:rPr>
            <w:tab/>
          </w:r>
          <w:r w:rsidRPr="00777D69">
            <w:rPr>
              <w:rFonts w:ascii="Arial" w:hAnsi="Arial" w:cs="Arial"/>
            </w:rPr>
            <w:tab/>
          </w:r>
        </w:p>
      </w:tc>
    </w:tr>
    <w:tr w:rsidR="0094488D" w14:paraId="359F6A16" w14:textId="77777777" w:rsidTr="00117E48">
      <w:trPr>
        <w:trHeight w:val="1132"/>
      </w:trPr>
      <w:tc>
        <w:tcPr>
          <w:tcW w:w="2173" w:type="dxa"/>
          <w:vMerge/>
        </w:tcPr>
        <w:p w14:paraId="3FD37970" w14:textId="77777777" w:rsidR="0094488D" w:rsidRPr="00117E48" w:rsidRDefault="0094488D">
          <w:pPr>
            <w:pStyle w:val="NormalParagraphStyle"/>
            <w:rPr>
              <w:rFonts w:ascii="Arial" w:hAnsi="Arial"/>
              <w:b/>
              <w:sz w:val="17"/>
              <w:szCs w:val="17"/>
            </w:rPr>
          </w:pPr>
        </w:p>
      </w:tc>
      <w:tc>
        <w:tcPr>
          <w:tcW w:w="6333" w:type="dxa"/>
        </w:tcPr>
        <w:p w14:paraId="2EE6A3AB" w14:textId="77777777" w:rsidR="003C0434" w:rsidRPr="00777D69" w:rsidRDefault="003C0434" w:rsidP="00476537">
          <w:pPr>
            <w:pStyle w:val="NormalParagraphStyle"/>
            <w:spacing w:line="240" w:lineRule="auto"/>
            <w:jc w:val="right"/>
            <w:rPr>
              <w:rFonts w:ascii="Arial" w:hAnsi="Arial" w:cs="Arial"/>
              <w:b/>
              <w:color w:val="B2071B"/>
              <w:sz w:val="17"/>
              <w:szCs w:val="17"/>
            </w:rPr>
          </w:pPr>
          <w:r w:rsidRPr="003C0434">
            <w:rPr>
              <w:rFonts w:ascii="Arial" w:hAnsi="Arial" w:cs="Arial"/>
              <w:b/>
              <w:color w:val="B2071B"/>
              <w:sz w:val="17"/>
              <w:szCs w:val="17"/>
            </w:rPr>
            <w:t>DIPARTIMENTO DI INGEGNERIA INDUSTRIALE</w:t>
          </w:r>
          <w:r w:rsidRPr="00777D69">
            <w:rPr>
              <w:rFonts w:ascii="Arial" w:hAnsi="Arial" w:cs="Arial"/>
              <w:b/>
              <w:color w:val="B2071B"/>
              <w:sz w:val="17"/>
              <w:szCs w:val="17"/>
            </w:rPr>
            <w:t xml:space="preserve"> </w:t>
          </w:r>
        </w:p>
        <w:p w14:paraId="612192C3" w14:textId="77777777" w:rsidR="0094488D" w:rsidRPr="00777D69" w:rsidRDefault="0094488D" w:rsidP="0094488D">
          <w:pPr>
            <w:rPr>
              <w:rFonts w:ascii="Arial" w:hAnsi="Arial" w:cs="Arial"/>
            </w:rPr>
          </w:pPr>
        </w:p>
      </w:tc>
      <w:tc>
        <w:tcPr>
          <w:tcW w:w="3685" w:type="dxa"/>
        </w:tcPr>
        <w:p w14:paraId="60083328" w14:textId="77777777" w:rsidR="0094488D" w:rsidRPr="00777D69" w:rsidRDefault="00690AFC" w:rsidP="00117E48">
          <w:pPr>
            <w:tabs>
              <w:tab w:val="left" w:pos="480"/>
              <w:tab w:val="num" w:pos="720"/>
            </w:tabs>
            <w:ind w:left="-108"/>
            <w:rPr>
              <w:rFonts w:ascii="Arial" w:hAnsi="Arial" w:cs="Arial"/>
              <w:color w:val="B2071B"/>
            </w:rPr>
          </w:pPr>
          <w:r>
            <w:rPr>
              <w:rFonts w:ascii="Arial" w:hAnsi="Arial" w:cs="Arial"/>
              <w:noProof/>
              <w:color w:val="B2071B"/>
              <w:lang w:eastAsia="it-IT"/>
            </w:rPr>
            <w:drawing>
              <wp:inline distT="0" distB="0" distL="0" distR="0" wp14:anchorId="7405D34F" wp14:editId="1E886720">
                <wp:extent cx="160020" cy="99060"/>
                <wp:effectExtent l="19050" t="0" r="0" b="0"/>
                <wp:docPr id="3" name="Immagine 3" descr="romboCO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romboCOL"/>
                        <pic:cNvPicPr preferRelativeResize="0"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020" cy="990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="00117E48" w:rsidRPr="00777D69">
            <w:rPr>
              <w:rFonts w:ascii="Arial" w:hAnsi="Arial" w:cs="Arial"/>
              <w:color w:val="B2071B"/>
            </w:rPr>
            <w:t xml:space="preserve"> </w:t>
          </w:r>
          <w:r w:rsidR="00117E48" w:rsidRPr="00777D69">
            <w:rPr>
              <w:rFonts w:ascii="Arial" w:hAnsi="Arial" w:cs="Arial"/>
              <w:b/>
              <w:color w:val="B2071B"/>
              <w:sz w:val="17"/>
              <w:szCs w:val="17"/>
            </w:rPr>
            <w:t>UNIVERSITÀ DEGLI STUDI DI PADOVA</w:t>
          </w:r>
          <w:r w:rsidR="00117E48" w:rsidRPr="00777D69">
            <w:rPr>
              <w:rFonts w:ascii="Arial" w:hAnsi="Arial" w:cs="Arial"/>
              <w:color w:val="B2071B"/>
            </w:rPr>
            <w:tab/>
          </w:r>
        </w:p>
      </w:tc>
    </w:tr>
  </w:tbl>
  <w:p w14:paraId="3FB59EB1" w14:textId="77777777" w:rsidR="0094488D" w:rsidRPr="00AB1C90" w:rsidRDefault="0094488D" w:rsidP="0084723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2333" w:type="dxa"/>
      <w:tblInd w:w="-2302" w:type="dxa"/>
      <w:tblBorders>
        <w:bottom w:val="single" w:sz="4" w:space="0" w:color="auto"/>
      </w:tblBorders>
      <w:tblLook w:val="00A0" w:firstRow="1" w:lastRow="0" w:firstColumn="1" w:lastColumn="0" w:noHBand="0" w:noVBand="0"/>
    </w:tblPr>
    <w:tblGrid>
      <w:gridCol w:w="2202"/>
      <w:gridCol w:w="5825"/>
      <w:gridCol w:w="4306"/>
    </w:tblGrid>
    <w:tr w:rsidR="0094488D" w14:paraId="2436536E" w14:textId="77777777" w:rsidTr="0031598C">
      <w:trPr>
        <w:trHeight w:val="20"/>
      </w:trPr>
      <w:tc>
        <w:tcPr>
          <w:tcW w:w="2245" w:type="dxa"/>
          <w:vMerge w:val="restart"/>
          <w:tcBorders>
            <w:bottom w:val="single" w:sz="2" w:space="0" w:color="B2071B"/>
          </w:tcBorders>
        </w:tcPr>
        <w:p w14:paraId="4CAC860C" w14:textId="77777777" w:rsidR="0094488D" w:rsidRPr="00517A4D" w:rsidRDefault="00117E48" w:rsidP="00517A4D">
          <w:pPr>
            <w:pStyle w:val="NormalParagraphStyle"/>
            <w:rPr>
              <w:rFonts w:ascii="Arial" w:hAnsi="Arial"/>
              <w:b/>
              <w:sz w:val="17"/>
              <w:szCs w:val="17"/>
            </w:rPr>
          </w:pPr>
          <w:r w:rsidRPr="00117E48">
            <w:rPr>
              <w:rFonts w:ascii="Arial" w:hAnsi="Arial"/>
              <w:b/>
              <w:sz w:val="17"/>
              <w:szCs w:val="17"/>
            </w:rPr>
            <w:softHyphen/>
            <w:t>t</w:t>
          </w:r>
        </w:p>
      </w:tc>
      <w:tc>
        <w:tcPr>
          <w:tcW w:w="5896" w:type="dxa"/>
          <w:tcBorders>
            <w:bottom w:val="nil"/>
          </w:tcBorders>
        </w:tcPr>
        <w:p w14:paraId="119F4DAF" w14:textId="77777777" w:rsidR="0094488D" w:rsidRPr="00777D69" w:rsidRDefault="00517A4D" w:rsidP="00CD2972">
          <w:pPr>
            <w:tabs>
              <w:tab w:val="right" w:pos="5554"/>
            </w:tabs>
            <w:ind w:left="100"/>
            <w:rPr>
              <w:rFonts w:ascii="Arial" w:hAnsi="Arial" w:cs="Arial"/>
            </w:rPr>
          </w:pPr>
          <w:r w:rsidRPr="00517A4D">
            <w:rPr>
              <w:rFonts w:ascii="Arial" w:hAnsi="Arial" w:cs="Arial"/>
              <w:noProof/>
              <w:lang w:eastAsia="it-IT"/>
            </w:rPr>
            <w:drawing>
              <wp:inline distT="0" distB="0" distL="0" distR="0" wp14:anchorId="71E8FFFA" wp14:editId="12B1135B">
                <wp:extent cx="1439833" cy="527503"/>
                <wp:effectExtent l="0" t="0" r="8255" b="6350"/>
                <wp:docPr id="88067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8067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9833" cy="5275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92" w:type="dxa"/>
          <w:vMerge w:val="restart"/>
          <w:tcBorders>
            <w:bottom w:val="single" w:sz="2" w:space="0" w:color="B2071B"/>
          </w:tcBorders>
        </w:tcPr>
        <w:p w14:paraId="2773E574" w14:textId="77777777" w:rsidR="0094488D" w:rsidRPr="00117E48" w:rsidRDefault="00690AFC" w:rsidP="00D403F4">
          <w:pPr>
            <w:ind w:left="824" w:right="176"/>
            <w:jc w:val="right"/>
          </w:pPr>
          <w:r>
            <w:rPr>
              <w:noProof/>
              <w:lang w:eastAsia="it-IT"/>
            </w:rPr>
            <w:drawing>
              <wp:inline distT="0" distB="0" distL="0" distR="0" wp14:anchorId="2E405583" wp14:editId="751D590E">
                <wp:extent cx="1961558" cy="546100"/>
                <wp:effectExtent l="0" t="0" r="635" b="635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igilloLogoUnipd_CMYK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61558" cy="546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94488D" w14:paraId="673D63C9" w14:textId="77777777" w:rsidTr="0031598C">
      <w:trPr>
        <w:trHeight w:val="150"/>
      </w:trPr>
      <w:tc>
        <w:tcPr>
          <w:tcW w:w="2245" w:type="dxa"/>
          <w:vMerge/>
          <w:tcBorders>
            <w:bottom w:val="single" w:sz="2" w:space="0" w:color="B2071B"/>
          </w:tcBorders>
        </w:tcPr>
        <w:p w14:paraId="532B76F4" w14:textId="77777777" w:rsidR="0094488D" w:rsidRPr="00117E48" w:rsidRDefault="0094488D">
          <w:pPr>
            <w:pStyle w:val="NormalParagraphStyle"/>
            <w:rPr>
              <w:rFonts w:ascii="Arial" w:hAnsi="Arial"/>
              <w:b/>
              <w:sz w:val="17"/>
              <w:szCs w:val="17"/>
            </w:rPr>
          </w:pPr>
        </w:p>
      </w:tc>
      <w:tc>
        <w:tcPr>
          <w:tcW w:w="5896" w:type="dxa"/>
          <w:tcBorders>
            <w:bottom w:val="single" w:sz="2" w:space="0" w:color="B2071B"/>
          </w:tcBorders>
        </w:tcPr>
        <w:p w14:paraId="457F603B" w14:textId="77777777" w:rsidR="00FA2CAF" w:rsidRPr="00476537" w:rsidRDefault="00FA2CAF" w:rsidP="00517A4D">
          <w:pPr>
            <w:pStyle w:val="NormalParagraphStyle"/>
            <w:spacing w:line="240" w:lineRule="auto"/>
            <w:rPr>
              <w:rFonts w:ascii="Arial" w:hAnsi="Arial" w:cs="Arial"/>
              <w:b/>
              <w:color w:val="B2071B"/>
              <w:sz w:val="17"/>
              <w:szCs w:val="17"/>
            </w:rPr>
          </w:pPr>
        </w:p>
      </w:tc>
      <w:tc>
        <w:tcPr>
          <w:tcW w:w="4192" w:type="dxa"/>
          <w:vMerge/>
          <w:tcBorders>
            <w:bottom w:val="single" w:sz="2" w:space="0" w:color="B2071B"/>
          </w:tcBorders>
        </w:tcPr>
        <w:p w14:paraId="429B9F5C" w14:textId="77777777" w:rsidR="0094488D" w:rsidRPr="00117E48" w:rsidRDefault="0094488D" w:rsidP="00117E48">
          <w:pPr>
            <w:ind w:left="744"/>
          </w:pPr>
        </w:p>
      </w:tc>
    </w:tr>
  </w:tbl>
  <w:p w14:paraId="392A0E48" w14:textId="77777777" w:rsidR="00517A4D" w:rsidRPr="0049235E" w:rsidRDefault="00517A4D" w:rsidP="00517A4D">
    <w:pPr>
      <w:pStyle w:val="NormalParagraphStyle"/>
      <w:spacing w:before="60" w:line="240" w:lineRule="auto"/>
      <w:rPr>
        <w:rFonts w:ascii="Arial" w:hAnsi="Arial" w:cs="Arial"/>
        <w:b/>
        <w:color w:val="9B0014"/>
        <w:sz w:val="17"/>
        <w:szCs w:val="17"/>
      </w:rPr>
    </w:pPr>
    <w:r w:rsidRPr="0049235E">
      <w:rPr>
        <w:rFonts w:ascii="Arial" w:hAnsi="Arial" w:cs="Arial"/>
        <w:b/>
        <w:color w:val="9B0014"/>
        <w:sz w:val="17"/>
        <w:szCs w:val="17"/>
      </w:rPr>
      <w:t>DIPARTIMENTO DI INGEGNERIA INDUSTRIALE</w:t>
    </w:r>
  </w:p>
  <w:p w14:paraId="1D72A817" w14:textId="77777777" w:rsidR="0049235E" w:rsidRPr="0049235E" w:rsidRDefault="0049235E" w:rsidP="0094488D">
    <w:pPr>
      <w:pStyle w:val="Header"/>
      <w:rPr>
        <w:color w:val="9B0014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DDA47F8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CCE7158"/>
    <w:multiLevelType w:val="hybridMultilevel"/>
    <w:tmpl w:val="0C94D3D0"/>
    <w:lvl w:ilvl="0" w:tplc="04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" w15:restartNumberingAfterBreak="0">
    <w:nsid w:val="4ECE06DC"/>
    <w:multiLevelType w:val="multilevel"/>
    <w:tmpl w:val="BF22F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246500930">
    <w:abstractNumId w:val="0"/>
  </w:num>
  <w:num w:numId="2" w16cid:durableId="619267409">
    <w:abstractNumId w:val="1"/>
  </w:num>
  <w:num w:numId="3" w16cid:durableId="2483962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1"/>
  <w:embedSystemFonts/>
  <w:proofState w:spelling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662"/>
    <w:rsid w:val="00010B85"/>
    <w:rsid w:val="00017992"/>
    <w:rsid w:val="00045A3D"/>
    <w:rsid w:val="000639D9"/>
    <w:rsid w:val="0009085B"/>
    <w:rsid w:val="000B0DED"/>
    <w:rsid w:val="000B21CF"/>
    <w:rsid w:val="000C29BE"/>
    <w:rsid w:val="000C3C95"/>
    <w:rsid w:val="00105FFA"/>
    <w:rsid w:val="00117E48"/>
    <w:rsid w:val="00177591"/>
    <w:rsid w:val="001B528F"/>
    <w:rsid w:val="001C321E"/>
    <w:rsid w:val="001C6655"/>
    <w:rsid w:val="001C7908"/>
    <w:rsid w:val="001D0FF7"/>
    <w:rsid w:val="002007F5"/>
    <w:rsid w:val="0020573C"/>
    <w:rsid w:val="00222C1F"/>
    <w:rsid w:val="00264E4C"/>
    <w:rsid w:val="00270836"/>
    <w:rsid w:val="00271D5F"/>
    <w:rsid w:val="0027541F"/>
    <w:rsid w:val="0028663D"/>
    <w:rsid w:val="002C7EB5"/>
    <w:rsid w:val="002D1FD7"/>
    <w:rsid w:val="002D7BDD"/>
    <w:rsid w:val="0031598C"/>
    <w:rsid w:val="003166F4"/>
    <w:rsid w:val="00331864"/>
    <w:rsid w:val="00333163"/>
    <w:rsid w:val="00362466"/>
    <w:rsid w:val="00373F9A"/>
    <w:rsid w:val="00392652"/>
    <w:rsid w:val="003941C2"/>
    <w:rsid w:val="00394A10"/>
    <w:rsid w:val="003A6802"/>
    <w:rsid w:val="003C0434"/>
    <w:rsid w:val="00401DDB"/>
    <w:rsid w:val="00412879"/>
    <w:rsid w:val="0042120D"/>
    <w:rsid w:val="00426397"/>
    <w:rsid w:val="00460840"/>
    <w:rsid w:val="00476537"/>
    <w:rsid w:val="0049235E"/>
    <w:rsid w:val="004B0693"/>
    <w:rsid w:val="00517A4D"/>
    <w:rsid w:val="00553BCC"/>
    <w:rsid w:val="00566A6B"/>
    <w:rsid w:val="005A56DE"/>
    <w:rsid w:val="005A6CCA"/>
    <w:rsid w:val="00625C99"/>
    <w:rsid w:val="006522D3"/>
    <w:rsid w:val="00670D6B"/>
    <w:rsid w:val="006833F5"/>
    <w:rsid w:val="00690AFC"/>
    <w:rsid w:val="006A0595"/>
    <w:rsid w:val="006B6540"/>
    <w:rsid w:val="006E0F7F"/>
    <w:rsid w:val="006F6E8E"/>
    <w:rsid w:val="007045E3"/>
    <w:rsid w:val="0070583C"/>
    <w:rsid w:val="00717C30"/>
    <w:rsid w:val="00732491"/>
    <w:rsid w:val="0074123D"/>
    <w:rsid w:val="00777D69"/>
    <w:rsid w:val="00782886"/>
    <w:rsid w:val="00797646"/>
    <w:rsid w:val="007D05E3"/>
    <w:rsid w:val="007E4A26"/>
    <w:rsid w:val="007F10BB"/>
    <w:rsid w:val="007F1CF8"/>
    <w:rsid w:val="00807B89"/>
    <w:rsid w:val="0082091E"/>
    <w:rsid w:val="0084723C"/>
    <w:rsid w:val="00850941"/>
    <w:rsid w:val="008627F4"/>
    <w:rsid w:val="00876E27"/>
    <w:rsid w:val="00885ED4"/>
    <w:rsid w:val="008B1F6A"/>
    <w:rsid w:val="008D7EBF"/>
    <w:rsid w:val="008F5A71"/>
    <w:rsid w:val="00927A6F"/>
    <w:rsid w:val="009434DC"/>
    <w:rsid w:val="0094488D"/>
    <w:rsid w:val="009650A3"/>
    <w:rsid w:val="009668D4"/>
    <w:rsid w:val="009718EB"/>
    <w:rsid w:val="009748C7"/>
    <w:rsid w:val="009956CC"/>
    <w:rsid w:val="009A19F0"/>
    <w:rsid w:val="009A2483"/>
    <w:rsid w:val="00A06607"/>
    <w:rsid w:val="00A52C82"/>
    <w:rsid w:val="00A6328F"/>
    <w:rsid w:val="00A71310"/>
    <w:rsid w:val="00A855D7"/>
    <w:rsid w:val="00A90C71"/>
    <w:rsid w:val="00B10DC2"/>
    <w:rsid w:val="00B244FE"/>
    <w:rsid w:val="00B405A5"/>
    <w:rsid w:val="00B55FE8"/>
    <w:rsid w:val="00B605D1"/>
    <w:rsid w:val="00B6544D"/>
    <w:rsid w:val="00B72D30"/>
    <w:rsid w:val="00B85DF5"/>
    <w:rsid w:val="00BA0421"/>
    <w:rsid w:val="00BA3232"/>
    <w:rsid w:val="00BC45EC"/>
    <w:rsid w:val="00BE2B68"/>
    <w:rsid w:val="00C15BFC"/>
    <w:rsid w:val="00C439D1"/>
    <w:rsid w:val="00C44A9C"/>
    <w:rsid w:val="00CC02BB"/>
    <w:rsid w:val="00CD2972"/>
    <w:rsid w:val="00CE172E"/>
    <w:rsid w:val="00CE40BC"/>
    <w:rsid w:val="00CE58DF"/>
    <w:rsid w:val="00CF729E"/>
    <w:rsid w:val="00D148F8"/>
    <w:rsid w:val="00D25A86"/>
    <w:rsid w:val="00D32106"/>
    <w:rsid w:val="00D403F4"/>
    <w:rsid w:val="00DB5316"/>
    <w:rsid w:val="00DC2E71"/>
    <w:rsid w:val="00DE349B"/>
    <w:rsid w:val="00DE58CC"/>
    <w:rsid w:val="00DF3865"/>
    <w:rsid w:val="00E16495"/>
    <w:rsid w:val="00E3498E"/>
    <w:rsid w:val="00E57662"/>
    <w:rsid w:val="00E95F73"/>
    <w:rsid w:val="00E96BC0"/>
    <w:rsid w:val="00EA05CC"/>
    <w:rsid w:val="00EA1EEE"/>
    <w:rsid w:val="00EA2731"/>
    <w:rsid w:val="00EA44B6"/>
    <w:rsid w:val="00EB43DC"/>
    <w:rsid w:val="00EC508A"/>
    <w:rsid w:val="00EF4A7E"/>
    <w:rsid w:val="00F1535B"/>
    <w:rsid w:val="00F15696"/>
    <w:rsid w:val="00F2457D"/>
    <w:rsid w:val="00F470B0"/>
    <w:rsid w:val="00F81BD5"/>
    <w:rsid w:val="00F81D59"/>
    <w:rsid w:val="00F93BBD"/>
    <w:rsid w:val="00F96EBE"/>
    <w:rsid w:val="00FA2CAF"/>
    <w:rsid w:val="00FA7225"/>
    <w:rsid w:val="00FC5BAD"/>
    <w:rsid w:val="00FC5E5B"/>
    <w:rsid w:val="00FD5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66F4548C"/>
  <w15:docId w15:val="{97311070-63C2-49BE-94B2-23DB11961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7C30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F81D59"/>
    <w:pPr>
      <w:keepNext/>
      <w:jc w:val="both"/>
      <w:outlineLvl w:val="0"/>
    </w:pPr>
    <w:rPr>
      <w:b/>
      <w:sz w:val="20"/>
      <w:szCs w:val="20"/>
      <w:lang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aliases w:val="Tabella senza bordi"/>
    <w:basedOn w:val="TableNormal"/>
    <w:rsid w:val="003650AA"/>
    <w:tblPr>
      <w:tblBorders>
        <w:insideH w:val="single" w:sz="4" w:space="0" w:color="auto"/>
      </w:tblBorders>
    </w:tblPr>
  </w:style>
  <w:style w:type="paragraph" w:customStyle="1" w:styleId="NormalParagraphStyle">
    <w:name w:val="NormalParagraphStyle"/>
    <w:basedOn w:val="Normal"/>
    <w:rsid w:val="00DE233C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paragraph" w:styleId="Header">
    <w:name w:val="header"/>
    <w:basedOn w:val="Normal"/>
    <w:rsid w:val="00D356CA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D356CA"/>
    <w:pPr>
      <w:tabs>
        <w:tab w:val="center" w:pos="4153"/>
        <w:tab w:val="right" w:pos="8306"/>
      </w:tabs>
    </w:pPr>
  </w:style>
  <w:style w:type="paragraph" w:customStyle="1" w:styleId="CorpoTestoUnipd">
    <w:name w:val="Corpo Testo Unipd"/>
    <w:basedOn w:val="Normal"/>
    <w:autoRedefine/>
    <w:rsid w:val="006F44A3"/>
    <w:pPr>
      <w:spacing w:after="60" w:line="288" w:lineRule="auto"/>
      <w:jc w:val="both"/>
    </w:pPr>
    <w:rPr>
      <w:rFonts w:ascii="Arial" w:hAnsi="Arial" w:cs="Arial"/>
      <w:sz w:val="17"/>
      <w:szCs w:val="22"/>
      <w:lang w:eastAsia="it-IT"/>
    </w:rPr>
  </w:style>
  <w:style w:type="paragraph" w:styleId="ListBullet">
    <w:name w:val="List Bullet"/>
    <w:basedOn w:val="Normal"/>
    <w:autoRedefine/>
    <w:rsid w:val="002A477D"/>
    <w:pPr>
      <w:numPr>
        <w:numId w:val="1"/>
      </w:numPr>
    </w:pPr>
  </w:style>
  <w:style w:type="character" w:styleId="PageNumber">
    <w:name w:val="page number"/>
    <w:basedOn w:val="DefaultParagraphFont"/>
    <w:rsid w:val="006F44A3"/>
  </w:style>
  <w:style w:type="paragraph" w:customStyle="1" w:styleId="UnipdDecreta">
    <w:name w:val="Unipd Decreta"/>
    <w:basedOn w:val="Normal"/>
    <w:rsid w:val="00DB1446"/>
    <w:pPr>
      <w:jc w:val="center"/>
    </w:pPr>
    <w:rPr>
      <w:rFonts w:ascii="Arial" w:hAnsi="Arial" w:cs="Arial"/>
      <w:b/>
      <w:sz w:val="22"/>
      <w:szCs w:val="22"/>
      <w:lang w:eastAsia="it-IT"/>
    </w:rPr>
  </w:style>
  <w:style w:type="paragraph" w:customStyle="1" w:styleId="StileUnipdDecretaprima6ptdopo6pt">
    <w:name w:val="Stile Unipd Decreta + prima 6 pt  dopo 6 pt"/>
    <w:basedOn w:val="UnipdDecreta"/>
    <w:autoRedefine/>
    <w:rsid w:val="00DB1446"/>
    <w:pPr>
      <w:spacing w:before="240" w:after="240"/>
    </w:pPr>
    <w:rPr>
      <w:rFonts w:cs="Times New Roman"/>
      <w:bCs/>
      <w:szCs w:val="20"/>
    </w:rPr>
  </w:style>
  <w:style w:type="character" w:styleId="Hyperlink">
    <w:name w:val="Hyperlink"/>
    <w:uiPriority w:val="99"/>
    <w:unhideWhenUsed/>
    <w:rsid w:val="0009085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58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583C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rsid w:val="00F81D59"/>
    <w:rPr>
      <w:b/>
    </w:rPr>
  </w:style>
  <w:style w:type="paragraph" w:styleId="ListParagraph">
    <w:name w:val="List Paragraph"/>
    <w:basedOn w:val="Normal"/>
    <w:uiPriority w:val="34"/>
    <w:qFormat/>
    <w:rsid w:val="00DE349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B405A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6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74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02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2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elisa.cimetta@unipd.it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Grafica_DII\carta_intestata_colore_DII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N:\Grafica_DII\carta_intestata_colore_DII.dot</Template>
  <TotalTime>8</TotalTime>
  <Pages>1</Pages>
  <Words>341</Words>
  <Characters>1946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Università degli Studi di Padova</Company>
  <LinksUpToDate>false</LinksUpToDate>
  <CharactersWithSpaces>2283</CharactersWithSpaces>
  <SharedDoc>false</SharedDoc>
  <HLinks>
    <vt:vector size="6" baseType="variant">
      <vt:variant>
        <vt:i4>6029350</vt:i4>
      </vt:variant>
      <vt:variant>
        <vt:i4>0</vt:i4>
      </vt:variant>
      <vt:variant>
        <vt:i4>0</vt:i4>
      </vt:variant>
      <vt:variant>
        <vt:i4>5</vt:i4>
      </vt:variant>
      <vt:variant>
        <vt:lpwstr>mailto:segreteria.dii@unipd.it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Antonino Di Bella</dc:creator>
  <cp:lastModifiedBy>Elisa Cimetta</cp:lastModifiedBy>
  <cp:revision>6</cp:revision>
  <cp:lastPrinted>2020-07-22T10:12:00Z</cp:lastPrinted>
  <dcterms:created xsi:type="dcterms:W3CDTF">2025-07-29T06:58:00Z</dcterms:created>
  <dcterms:modified xsi:type="dcterms:W3CDTF">2025-07-29T07:06:00Z</dcterms:modified>
</cp:coreProperties>
</file>